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jc w:val="center"/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385012" cy="1068934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12" cy="1068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Βασικό"/>
        <w:jc w:val="center"/>
        <w:rPr>
          <w:rStyle w:val="Κανένα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ΕΝΩΣΙΣ ΕΛΛΗΝΩΝ ΕΦΟΠΛΙΣΤΩΝ</w:t>
      </w:r>
    </w:p>
    <w:p>
      <w:pPr>
        <w:pStyle w:val="Βασικό"/>
        <w:jc w:val="center"/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ΕΤΟΣ ΙΔΡΥΣΕΩΣ </w:t>
      </w: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>1916</w:t>
      </w:r>
    </w:p>
    <w:p>
      <w:pPr>
        <w:pStyle w:val="Βασικό"/>
        <w:tabs>
          <w:tab w:val="center" w:pos="4819"/>
        </w:tabs>
        <w:jc w:val="right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Πειραιάς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13.1.2022 </w:t>
      </w:r>
    </w:p>
    <w:p>
      <w:pPr>
        <w:pStyle w:val="Βασικό"/>
        <w:tabs>
          <w:tab w:val="center" w:pos="4819"/>
        </w:tabs>
        <w:jc w:val="right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 xml:space="preserve">ΥΠΟΤΡΟΦΙΑ ΜΕΤΑΠΤΥΧΙΑΚΩΝ ΣΠΟΥΔΩΝ ΠΡΟΔΙΔΑΚΤΟΡΙΚΟΥ ΕΠΙΠΕΔΟΥ </w:t>
      </w:r>
    </w:p>
    <w:p>
      <w:pPr>
        <w:pStyle w:val="Βασικό"/>
        <w:jc w:val="center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*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Η ΕΤΑΙΡΕΙΑ ΕΚΘΕΣΕΙΣ ΠΟΣΕΙΔΩΝΙΑ ΑΕ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>ΔΙΑ ΜΕΣΟΥ ΤΗΣ ΕΝΩΣΕΩΣ ΕΛΛΗΝΩΝ ΕΦΟΠΛΙΣΤΩΝ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ΘΑ ΧΟΡΗΓΗΣΕΙ ΜΙΑ ΥΠΟΤΡΟΦΙΑ ΓΙΑ ΤΟ ΑΚΑΔΗΜΑΪΚΟ ΕΤΟΣ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2022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–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2023 , </w:t>
      </w:r>
      <w:r>
        <w:rPr>
          <w:rStyle w:val="Κανένα"/>
          <w:b w:val="1"/>
          <w:bCs w:val="1"/>
          <w:sz w:val="24"/>
          <w:szCs w:val="24"/>
          <w:rtl w:val="0"/>
        </w:rPr>
        <w:t>ΜΕΤΑΠΤΥΧΙΑΚΩΝ ΣΠΟΥΔΩΝ ΠΡΟΔΙΔΑΚΤΟΡΙΚΟΥ ΕΠΙΠΕΔΟΥ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ΓΙΑ ΣΠΟΥΔΕΣ ΣΕ ΤΟΜΕΙΣ ΣΧΕΤΙΖΟΜΕΝΟΥΣ ΜΕ ΤΗΝ ΝΑΥΤΙΛΙΑ ΣΕ ΠΑΝΕΠΙΣΤΗΜΙΑ ΤΩΝ ΚΡΑΤΩΝ ΜΕΛΩΝ ΤΗΣ ΕΥΡΩΠΑΪΚΗΣ ΕΝΩΣΗΣ </w:t>
      </w:r>
      <w:r>
        <w:rPr>
          <w:rStyle w:val="Κανένα"/>
          <w:b w:val="1"/>
          <w:bCs w:val="1"/>
          <w:sz w:val="24"/>
          <w:szCs w:val="24"/>
          <w:rtl w:val="0"/>
        </w:rPr>
        <w:t>(</w:t>
      </w:r>
      <w:r>
        <w:rPr>
          <w:rStyle w:val="Κανένα"/>
          <w:b w:val="1"/>
          <w:bCs w:val="1"/>
          <w:sz w:val="24"/>
          <w:szCs w:val="24"/>
          <w:rtl w:val="0"/>
        </w:rPr>
        <w:t>ΣΥΜΠΕΡΙΛΑΜΒΑΝΟΜΕΝΗΣ ΤΗΣ ΕΛΛΑΔΟΣ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) &amp;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ΤΗΣ ΜΕΓΑΛΗΣ ΒΡΕΤΑΝΙΑΣ 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ΥΨΟΥΣ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10.000 </w:t>
      </w:r>
      <w:r>
        <w:rPr>
          <w:rStyle w:val="Κανένα"/>
          <w:b w:val="1"/>
          <w:bCs w:val="1"/>
          <w:sz w:val="24"/>
          <w:szCs w:val="24"/>
          <w:rtl w:val="0"/>
        </w:rPr>
        <w:t>ΕΥΡΩ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Απαιτούμενες προϋποθέσεις</w:t>
      </w:r>
      <w:r>
        <w:rPr>
          <w:rStyle w:val="Κανένα"/>
          <w:sz w:val="24"/>
          <w:szCs w:val="24"/>
          <w:rtl w:val="0"/>
        </w:rPr>
        <w:t>-</w:t>
      </w:r>
      <w:r>
        <w:rPr>
          <w:rStyle w:val="Κανένα"/>
          <w:sz w:val="24"/>
          <w:szCs w:val="24"/>
          <w:rtl w:val="0"/>
        </w:rPr>
        <w:t xml:space="preserve">δικαιολογητικά τα οποία πρέπει να σταλούν </w:t>
      </w:r>
      <w:r>
        <w:rPr>
          <w:rStyle w:val="Κανένα"/>
          <w:b w:val="1"/>
          <w:bCs w:val="1"/>
          <w:sz w:val="24"/>
          <w:szCs w:val="24"/>
          <w:u w:val="single"/>
          <w:rtl w:val="0"/>
        </w:rPr>
        <w:t>ηλεκτρονικά</w:t>
      </w:r>
      <w:r>
        <w:rPr>
          <w:rStyle w:val="Κανένα"/>
          <w:sz w:val="24"/>
          <w:szCs w:val="24"/>
          <w:rtl w:val="0"/>
        </w:rPr>
        <w:t xml:space="preserve"> μέχρι και τις </w:t>
      </w:r>
      <w:r>
        <w:rPr>
          <w:rStyle w:val="Κανένα"/>
          <w:sz w:val="24"/>
          <w:szCs w:val="24"/>
          <w:rtl w:val="0"/>
        </w:rPr>
        <w:t xml:space="preserve">15 </w:t>
      </w:r>
      <w:r>
        <w:rPr>
          <w:rStyle w:val="Κανένα"/>
          <w:sz w:val="24"/>
          <w:szCs w:val="24"/>
          <w:rtl w:val="0"/>
        </w:rPr>
        <w:t xml:space="preserve">Απριλίου </w:t>
      </w:r>
      <w:r>
        <w:rPr>
          <w:rStyle w:val="Κανένα"/>
          <w:sz w:val="24"/>
          <w:szCs w:val="24"/>
          <w:rtl w:val="0"/>
        </w:rPr>
        <w:t xml:space="preserve">2022 </w:t>
      </w:r>
      <w:r>
        <w:rPr>
          <w:rStyle w:val="Κανένα"/>
          <w:sz w:val="24"/>
          <w:szCs w:val="24"/>
          <w:rtl w:val="0"/>
        </w:rPr>
        <w:t xml:space="preserve">στην Ένωση Ελλήνων Εφοπλιστών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Υπόψη κας Ε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Πρασίνου</w:t>
      </w:r>
      <w:r>
        <w:rPr>
          <w:rStyle w:val="Κανένα"/>
          <w:sz w:val="24"/>
          <w:szCs w:val="24"/>
          <w:rtl w:val="0"/>
        </w:rPr>
        <w:t xml:space="preserve">) </w:t>
      </w:r>
      <w:r>
        <w:rPr>
          <w:rStyle w:val="Κανένα"/>
          <w:sz w:val="24"/>
          <w:szCs w:val="24"/>
          <w:rtl w:val="0"/>
        </w:rPr>
        <w:t>είναι τα εξής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Επιστολή </w:t>
      </w:r>
      <w:r>
        <w:rPr>
          <w:rStyle w:val="Κανένα"/>
          <w:sz w:val="24"/>
          <w:szCs w:val="24"/>
          <w:rtl w:val="0"/>
        </w:rPr>
        <w:t xml:space="preserve">/ </w:t>
      </w:r>
      <w:r>
        <w:rPr>
          <w:rStyle w:val="Κανένα"/>
          <w:sz w:val="24"/>
          <w:szCs w:val="24"/>
          <w:rtl w:val="0"/>
        </w:rPr>
        <w:t>αίτηση του ενδιαφερόμενου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ης με πλήρη στοιχεία επικοινωνίας συνοδευόμενη από σύντομο βιογραφικό σημείωμα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u w:val="single"/>
          <w:rtl w:val="0"/>
        </w:rPr>
        <w:t>(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"https://ugs.gr/media/13726/%CE%B1%CE%B9%CF%84%CE%B7%CF%83%CE%B7.doc"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Επισυνάπτεται υπόδειγμα αίτησης συμμετοχής</w:t>
      </w:r>
      <w:r>
        <w:rPr>
          <w:sz w:val="24"/>
          <w:szCs w:val="24"/>
        </w:rPr>
        <w:fldChar w:fldCharType="end" w:fldLock="0"/>
      </w:r>
      <w:r>
        <w:rPr>
          <w:rStyle w:val="Κανένα"/>
          <w:sz w:val="24"/>
          <w:szCs w:val="24"/>
          <w:u w:val="single"/>
          <w:rtl w:val="0"/>
        </w:rPr>
        <w:t>).</w:t>
      </w:r>
      <w:r>
        <w:rPr>
          <w:rStyle w:val="Κανένα"/>
          <w:sz w:val="24"/>
          <w:szCs w:val="24"/>
          <w:rtl w:val="0"/>
        </w:rPr>
        <w:t xml:space="preserve"> 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Αντίγραφο πτυχίου Ελληνικού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 xml:space="preserve">με βαθμό τουλάχιστον </w:t>
      </w:r>
      <w:r>
        <w:rPr>
          <w:rStyle w:val="Κανένα"/>
          <w:sz w:val="24"/>
          <w:szCs w:val="24"/>
          <w:rtl w:val="0"/>
        </w:rPr>
        <w:t xml:space="preserve">7 </w:t>
      </w:r>
      <w:r>
        <w:rPr>
          <w:rStyle w:val="Κανένα"/>
          <w:sz w:val="24"/>
          <w:szCs w:val="24"/>
          <w:rtl w:val="0"/>
        </w:rPr>
        <w:t>δεόντως επικυρωμένο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Πέραν της βαθμολογίας θα ληφθεί υπόψη και ο χρόνος απόκτησης του πτυχίου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Βεβαίωση αποδοχής από το ξένο ή Ελληνικό Πανεπιστήμιο και εγγραφής σε αυτό μεταφρασμένη και επικυρωμένη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 Όριο ηλικίας το </w:t>
      </w:r>
      <w:r>
        <w:rPr>
          <w:rStyle w:val="Κανένα"/>
          <w:sz w:val="24"/>
          <w:szCs w:val="24"/>
          <w:rtl w:val="0"/>
        </w:rPr>
        <w:t>26</w:t>
      </w:r>
      <w:r>
        <w:rPr>
          <w:rStyle w:val="Κανένα"/>
          <w:sz w:val="24"/>
          <w:szCs w:val="24"/>
          <w:vertAlign w:val="superscript"/>
          <w:rtl w:val="0"/>
        </w:rPr>
        <w:t>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Πτυχίο ξένης γλώσσας ανάλογα με τη χώρα επιλογής για πραγματοποίηση των σπουδών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ind w:left="1440" w:hanging="1440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Αγγλικά</w:t>
      </w:r>
      <w:r>
        <w:rPr>
          <w:rStyle w:val="Κανένα"/>
          <w:sz w:val="24"/>
          <w:szCs w:val="24"/>
          <w:rtl w:val="0"/>
        </w:rPr>
        <w:t>:</w:t>
        <w:tab/>
      </w:r>
      <w:r>
        <w:rPr>
          <w:rStyle w:val="Κανένα"/>
          <w:sz w:val="24"/>
          <w:szCs w:val="24"/>
          <w:rtl w:val="0"/>
          <w:lang w:val="en-US"/>
        </w:rPr>
        <w:t>Proficiency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sz w:val="24"/>
          <w:szCs w:val="24"/>
          <w:rtl w:val="0"/>
          <w:lang w:val="en-US"/>
        </w:rPr>
        <w:t>of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sz w:val="24"/>
          <w:szCs w:val="24"/>
          <w:rtl w:val="0"/>
          <w:lang w:val="en-US"/>
        </w:rPr>
        <w:t>Cambridge</w:t>
      </w:r>
      <w:r>
        <w:rPr>
          <w:rStyle w:val="Κανένα"/>
          <w:sz w:val="24"/>
          <w:szCs w:val="24"/>
          <w:rtl w:val="0"/>
        </w:rPr>
        <w:t xml:space="preserve"> ή </w:t>
      </w:r>
      <w:r>
        <w:rPr>
          <w:rStyle w:val="Κανένα"/>
          <w:sz w:val="24"/>
          <w:szCs w:val="24"/>
          <w:rtl w:val="0"/>
          <w:lang w:val="en-US"/>
        </w:rPr>
        <w:t>TOEFL</w:t>
      </w:r>
      <w:r>
        <w:rPr>
          <w:rStyle w:val="Κανένα"/>
          <w:sz w:val="24"/>
          <w:szCs w:val="24"/>
          <w:rtl w:val="0"/>
        </w:rPr>
        <w:t xml:space="preserve"> (</w:t>
      </w:r>
      <w:r>
        <w:rPr>
          <w:rStyle w:val="Κανένα"/>
          <w:sz w:val="24"/>
          <w:szCs w:val="24"/>
          <w:rtl w:val="0"/>
        </w:rPr>
        <w:t xml:space="preserve">απαιτούμενο συνολικό σκορ </w:t>
      </w:r>
      <w:r>
        <w:rPr>
          <w:rStyle w:val="Κανένα"/>
          <w:sz w:val="24"/>
          <w:szCs w:val="24"/>
          <w:rtl w:val="0"/>
        </w:rPr>
        <w:t xml:space="preserve">100) </w:t>
      </w:r>
      <w:r>
        <w:rPr>
          <w:rStyle w:val="Κανένα"/>
          <w:sz w:val="24"/>
          <w:szCs w:val="24"/>
          <w:rtl w:val="0"/>
        </w:rPr>
        <w:t xml:space="preserve">ή </w:t>
      </w:r>
      <w:r>
        <w:rPr>
          <w:rStyle w:val="Κανένα"/>
          <w:sz w:val="24"/>
          <w:szCs w:val="24"/>
          <w:rtl w:val="0"/>
          <w:lang w:val="en-US"/>
        </w:rPr>
        <w:t>IELTS</w:t>
      </w:r>
      <w:r>
        <w:rPr>
          <w:rStyle w:val="Κανένα"/>
          <w:sz w:val="24"/>
          <w:szCs w:val="24"/>
          <w:rtl w:val="0"/>
        </w:rPr>
        <w:t xml:space="preserve"> (</w:t>
      </w:r>
      <w:r>
        <w:rPr>
          <w:rStyle w:val="Κανένα"/>
          <w:sz w:val="24"/>
          <w:szCs w:val="24"/>
          <w:rtl w:val="0"/>
        </w:rPr>
        <w:t xml:space="preserve">βαθμός </w:t>
      </w:r>
      <w:r>
        <w:rPr>
          <w:rStyle w:val="Κανένα"/>
          <w:sz w:val="24"/>
          <w:szCs w:val="24"/>
          <w:rtl w:val="0"/>
          <w:lang w:val="en-US"/>
        </w:rPr>
        <w:t>IELTS</w:t>
      </w:r>
      <w:r>
        <w:rPr>
          <w:rStyle w:val="Κανένα"/>
          <w:sz w:val="24"/>
          <w:szCs w:val="24"/>
          <w:rtl w:val="0"/>
        </w:rPr>
        <w:t xml:space="preserve"> 7.0).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Γαλλικά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 xml:space="preserve">Superieur III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Sorbonne 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Γερμανικά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Mittelstufe III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Ιταλικά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Ισπανικά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Πορτογαλικά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Συστατικές επιστολές από δύο καθηγητές του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από το οποίο ο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 υποψήφιος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 απέκτησε το πτυχίο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Εκκαθαριστικό σημείωμα φορολογίας εισοδήματος της οικογένειας και του ίδιου του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της υποψήφιου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στην περίπτωση που υποβάλλει φορολογική δήλωση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συνοδευόμενο από φωτοτυπία του εντύπου Ε</w:t>
      </w:r>
      <w:r>
        <w:rPr>
          <w:rStyle w:val="Κανένα"/>
          <w:sz w:val="24"/>
          <w:szCs w:val="24"/>
          <w:rtl w:val="0"/>
        </w:rPr>
        <w:t>9.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Για τους άρρενες υποψηφίους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πιστοποιητικό εκπλήρωσης των στρατιωτικών υποχρεώσεων ή αναβολής της στρατολογίας λόγω σπουδών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Κατά την αξιολόγηση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θα προτιμηθούν παιδιά ναυτικών ή εργαζομένων στον ευρύτερο χώρο της ναυτιλίας</w:t>
      </w:r>
      <w:r>
        <w:rPr>
          <w:rStyle w:val="Κανένα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568" w:right="1274" w:bottom="426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Βασικό"/>
      <w:widowControl w:val="0"/>
      <w:jc w:val="center"/>
      <w:rPr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rtl w:val="0"/>
        <w:lang w:val="en-US"/>
      </w:rPr>
      <w:t xml:space="preserve">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ΑΚΤΗ ΜΙΑΟΥΛΗ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85,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ΠΕΙΡΑΙΑΣ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185 38</w:t>
    </w:r>
  </w:p>
  <w:p>
    <w:pPr>
      <w:pStyle w:val="Βασικό"/>
      <w:tabs>
        <w:tab w:val="center" w:pos="4153"/>
        <w:tab w:val="right" w:pos="8306"/>
      </w:tabs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ΤΗΛ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: + 30 210 4291159-65, 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E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-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MAIL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"mailto:ugs@ugs.gr"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</w:t>
    </w:r>
    <w:r>
      <w:rPr>
        <w:rStyle w:val="Κανένα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@ugs.gr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 WEBSITE: </w: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"http://www.ugs.gr"</w:instrTex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www.ugs.gr</w:t>
    </w:r>
    <w:r>
      <w:rPr/>
      <w:fldChar w:fldCharType="end" w:fldLock="0"/>
    </w:r>
  </w:p>
  <w:p>
    <w:pPr>
      <w:pStyle w:val="Βασικό"/>
      <w:tabs>
        <w:tab w:val="center" w:pos="4153"/>
        <w:tab w:val="right" w:pos="8306"/>
      </w:tabs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:lang w:val="en-US"/>
        <w14:textFill>
          <w14:solidFill>
            <w14:srgbClr w14:val="0000FF"/>
          </w14:solidFill>
        </w14:textFill>
      </w:rPr>
    </w:pPr>
  </w:p>
  <w:p>
    <w:pPr>
      <w:pStyle w:val="Βασικό"/>
      <w:widowControl w:val="0"/>
      <w:tabs>
        <w:tab w:val="center" w:pos="4153"/>
        <w:tab w:val="right" w:pos="8306"/>
      </w:tabs>
      <w:bidi w:val="0"/>
      <w:ind w:left="0" w:right="0" w:firstLine="0"/>
      <w:jc w:val="center"/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</w:pP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FOLLOW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 xml:space="preserve"> 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US</w:t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Βασικό"/>
      <w:tabs>
        <w:tab w:val="center" w:pos="4153"/>
        <w:tab w:val="right" w:pos="8306"/>
      </w:tabs>
      <w:jc w:val="center"/>
      <w:rPr>
        <w:rStyle w:val="Κανένα"/>
        <w:lang w:val="en-US"/>
      </w:rPr>
    </w:pPr>
  </w:p>
  <w:p>
    <w:pPr>
      <w:pStyle w:val="Υποσέλιδο"/>
      <w:jc w:val="center"/>
    </w:pPr>
    <w:r>
      <w:rPr>
        <w:rStyle w:val="Κανένα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Κανένα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